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77EF" w14:textId="7E97E16A" w:rsidR="001055F8" w:rsidRPr="00C84FA4" w:rsidRDefault="00AF5D5B" w:rsidP="008A3447">
      <w:pPr>
        <w:ind w:right="-1"/>
        <w:jc w:val="right"/>
        <w:outlineLvl w:val="0"/>
        <w:rPr>
          <w:rFonts w:ascii="Times New Roman" w:hAnsi="Times New Roman"/>
          <w:i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.............................</w:t>
      </w:r>
      <w:r w:rsidR="00113511" w:rsidRPr="00C84FA4">
        <w:rPr>
          <w:rFonts w:ascii="Times New Roman" w:hAnsi="Times New Roman"/>
          <w:i/>
          <w:noProof/>
          <w:color w:val="000000"/>
        </w:rPr>
        <w:t>, ngày</w:t>
      </w:r>
      <w:r w:rsidR="002A5613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2A5613">
        <w:rPr>
          <w:rFonts w:ascii="Times New Roman" w:hAnsi="Times New Roman"/>
          <w:iCs/>
          <w:noProof/>
          <w:color w:val="000000"/>
        </w:rPr>
        <w:t xml:space="preserve"> 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tháng </w:t>
      </w:r>
      <w:r>
        <w:rPr>
          <w:rFonts w:ascii="Times New Roman" w:hAnsi="Times New Roman"/>
          <w:iCs/>
          <w:noProof/>
          <w:color w:val="000000"/>
        </w:rPr>
        <w:t>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i/>
          <w:noProof/>
          <w:color w:val="000000"/>
        </w:rPr>
        <w:t>năm 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2A5613">
        <w:rPr>
          <w:rFonts w:ascii="Times New Roman" w:hAnsi="Times New Roman"/>
          <w:i/>
          <w:noProof/>
          <w:color w:val="000000"/>
        </w:rPr>
        <w:t>5</w:t>
      </w:r>
    </w:p>
    <w:p w14:paraId="54E6ECDB" w14:textId="77777777" w:rsidR="0087067B" w:rsidRPr="00C84FA4" w:rsidRDefault="0087067B" w:rsidP="00000942">
      <w:pPr>
        <w:spacing w:before="60" w:after="60"/>
        <w:jc w:val="center"/>
        <w:rPr>
          <w:rFonts w:ascii="Times New Roman" w:hAnsi="Times New Roman"/>
          <w:b/>
          <w:noProof/>
          <w:color w:val="000000"/>
          <w:sz w:val="10"/>
          <w:szCs w:val="30"/>
        </w:rPr>
      </w:pPr>
    </w:p>
    <w:p w14:paraId="3A197004" w14:textId="77777777" w:rsidR="00000942" w:rsidRPr="00E56B5A" w:rsidRDefault="00000942" w:rsidP="0087067B">
      <w:pPr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E56B5A">
        <w:rPr>
          <w:rFonts w:ascii="Times New Roman" w:hAnsi="Times New Roman"/>
          <w:b/>
          <w:noProof/>
          <w:color w:val="000000"/>
          <w:sz w:val="26"/>
          <w:szCs w:val="26"/>
        </w:rPr>
        <w:t>GIẤY ỦY QUYỀN</w:t>
      </w:r>
    </w:p>
    <w:p w14:paraId="7CEB16DA" w14:textId="3FA29569" w:rsidR="00000942" w:rsidRPr="00E56B5A" w:rsidRDefault="00000942" w:rsidP="0087067B">
      <w:pPr>
        <w:jc w:val="center"/>
        <w:rPr>
          <w:rFonts w:ascii="Times New Roman" w:hAnsi="Times New Roman"/>
          <w:b/>
          <w:noProof/>
          <w:color w:val="000000"/>
        </w:rPr>
      </w:pPr>
      <w:r w:rsidRPr="00E56B5A">
        <w:rPr>
          <w:rFonts w:ascii="Times New Roman" w:hAnsi="Times New Roman"/>
          <w:b/>
          <w:noProof/>
          <w:color w:val="000000"/>
        </w:rPr>
        <w:t xml:space="preserve">THAM DỰ </w:t>
      </w:r>
      <w:r w:rsidR="003702D9" w:rsidRPr="00E56B5A">
        <w:rPr>
          <w:rFonts w:ascii="Times New Roman" w:hAnsi="Times New Roman"/>
          <w:b/>
          <w:noProof/>
          <w:color w:val="000000"/>
        </w:rPr>
        <w:t xml:space="preserve">HỌP </w:t>
      </w:r>
      <w:r w:rsidRPr="00E56B5A">
        <w:rPr>
          <w:rFonts w:ascii="Times New Roman" w:hAnsi="Times New Roman"/>
          <w:b/>
          <w:noProof/>
          <w:color w:val="000000"/>
        </w:rPr>
        <w:t>ĐẠI HỘI ĐỒNG CỔ ĐÔNG THƯỜNG NIÊN NĂM 20</w:t>
      </w:r>
      <w:r w:rsidR="00113511" w:rsidRPr="00E56B5A">
        <w:rPr>
          <w:rFonts w:ascii="Times New Roman" w:hAnsi="Times New Roman"/>
          <w:b/>
          <w:noProof/>
          <w:color w:val="000000"/>
        </w:rPr>
        <w:t>2</w:t>
      </w:r>
      <w:r w:rsidR="00017434" w:rsidRPr="00E56B5A">
        <w:rPr>
          <w:rFonts w:ascii="Times New Roman" w:hAnsi="Times New Roman"/>
          <w:b/>
          <w:noProof/>
          <w:color w:val="000000"/>
        </w:rPr>
        <w:t>5</w:t>
      </w:r>
    </w:p>
    <w:p w14:paraId="7E5527D5" w14:textId="20634254" w:rsidR="00CA35E6" w:rsidRPr="00E56B5A" w:rsidRDefault="00000942" w:rsidP="00E56B5A">
      <w:pPr>
        <w:spacing w:after="120"/>
        <w:jc w:val="center"/>
        <w:rPr>
          <w:rFonts w:ascii="Times New Roman" w:hAnsi="Times New Roman"/>
          <w:b/>
          <w:noProof/>
          <w:color w:val="000000"/>
        </w:rPr>
      </w:pPr>
      <w:r w:rsidRPr="00E56B5A">
        <w:rPr>
          <w:rFonts w:ascii="Times New Roman" w:hAnsi="Times New Roman"/>
          <w:b/>
          <w:noProof/>
          <w:color w:val="000000"/>
        </w:rPr>
        <w:t>CÔNG TY CỔ PHẦN VIỄN THÔNG VTC</w:t>
      </w:r>
    </w:p>
    <w:p w14:paraId="71AC8267" w14:textId="77343717" w:rsidR="00000942" w:rsidRPr="00C84FA4" w:rsidRDefault="005C7187" w:rsidP="005C71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 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Bên ủy quyền:</w:t>
      </w:r>
    </w:p>
    <w:p w14:paraId="0213A4AE" w14:textId="324F311A" w:rsidR="008A3447" w:rsidRPr="00C84FA4" w:rsidRDefault="005C7187" w:rsidP="00B67CCF">
      <w:pPr>
        <w:numPr>
          <w:ilvl w:val="0"/>
          <w:numId w:val="26"/>
        </w:numPr>
        <w:tabs>
          <w:tab w:val="clear" w:pos="-72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>Tên</w:t>
      </w:r>
      <w:r w:rsidR="00593889" w:rsidRPr="00C84FA4">
        <w:rPr>
          <w:rFonts w:ascii="Times New Roman" w:hAnsi="Times New Roman"/>
          <w:noProof/>
          <w:color w:val="000000"/>
        </w:rPr>
        <w:t xml:space="preserve"> cổ đông (</w:t>
      </w:r>
      <w:r w:rsidRPr="00C84FA4">
        <w:rPr>
          <w:rFonts w:ascii="Times New Roman" w:hAnsi="Times New Roman"/>
          <w:noProof/>
          <w:color w:val="000000"/>
        </w:rPr>
        <w:t>cá nhân/</w:t>
      </w:r>
      <w:r w:rsidR="00593889" w:rsidRPr="00C84FA4">
        <w:rPr>
          <w:rFonts w:ascii="Times New Roman" w:hAnsi="Times New Roman"/>
          <w:noProof/>
          <w:color w:val="000000"/>
        </w:rPr>
        <w:t>t</w:t>
      </w:r>
      <w:r w:rsidRPr="00C84FA4">
        <w:rPr>
          <w:rFonts w:ascii="Times New Roman" w:hAnsi="Times New Roman"/>
          <w:noProof/>
          <w:color w:val="000000"/>
        </w:rPr>
        <w:t>ổ chức</w:t>
      </w:r>
      <w:r w:rsidR="00593889" w:rsidRPr="00C84FA4">
        <w:rPr>
          <w:rFonts w:ascii="Times New Roman" w:hAnsi="Times New Roman"/>
          <w:noProof/>
          <w:color w:val="000000"/>
        </w:rPr>
        <w:t>)</w:t>
      </w:r>
      <w:r w:rsidRPr="00C84FA4">
        <w:rPr>
          <w:rFonts w:ascii="Times New Roman" w:hAnsi="Times New Roman"/>
          <w:noProof/>
          <w:color w:val="000000"/>
        </w:rPr>
        <w:t>:</w:t>
      </w:r>
      <w:r w:rsidR="001055F8" w:rsidRPr="00C84FA4">
        <w:rPr>
          <w:rFonts w:ascii="Times New Roman" w:hAnsi="Times New Roman"/>
          <w:noProof/>
          <w:color w:val="000000"/>
        </w:rPr>
        <w:tab/>
        <w:t xml:space="preserve">    </w:t>
      </w:r>
    </w:p>
    <w:p w14:paraId="46A1530B" w14:textId="0EFC7411" w:rsidR="00D624AC" w:rsidRPr="00C84FA4" w:rsidRDefault="00D624AC" w:rsidP="00AF5D5B">
      <w:pPr>
        <w:numPr>
          <w:ilvl w:val="0"/>
          <w:numId w:val="26"/>
        </w:numPr>
        <w:tabs>
          <w:tab w:val="clear" w:pos="-720"/>
          <w:tab w:val="left" w:leader="dot" w:pos="5245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b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>Số cổ phần sở hữu:</w:t>
      </w:r>
      <w:r w:rsidR="005F016C" w:rsidRPr="00AF5D5B">
        <w:rPr>
          <w:rFonts w:ascii="Times New Roman" w:hAnsi="Times New Roman"/>
          <w:bCs/>
          <w:noProof/>
          <w:color w:val="000000"/>
        </w:rPr>
        <w:tab/>
      </w:r>
      <w:r w:rsidRPr="00C84FA4">
        <w:rPr>
          <w:rFonts w:ascii="Times New Roman" w:hAnsi="Times New Roman"/>
          <w:noProof/>
          <w:color w:val="000000"/>
        </w:rPr>
        <w:t>Mã số cổ đông:</w:t>
      </w:r>
      <w:r w:rsidR="00AF5D5B">
        <w:rPr>
          <w:rFonts w:ascii="Times New Roman" w:hAnsi="Times New Roman"/>
          <w:noProof/>
          <w:color w:val="000000"/>
        </w:rPr>
        <w:tab/>
      </w:r>
    </w:p>
    <w:p w14:paraId="35FBB0CE" w14:textId="03A73690" w:rsidR="007970AD" w:rsidRPr="00C84FA4" w:rsidRDefault="00000942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>Số CMND/</w:t>
      </w:r>
      <w:r w:rsidR="00FF3F78" w:rsidRPr="00C84FA4">
        <w:rPr>
          <w:rFonts w:ascii="Times New Roman" w:hAnsi="Times New Roman"/>
          <w:noProof/>
          <w:color w:val="000000"/>
        </w:rPr>
        <w:t>CCCD/</w:t>
      </w:r>
      <w:r w:rsidRPr="00C84FA4">
        <w:rPr>
          <w:rFonts w:ascii="Times New Roman" w:hAnsi="Times New Roman"/>
          <w:noProof/>
          <w:color w:val="000000"/>
        </w:rPr>
        <w:t>Hộ chiếu/G</w:t>
      </w:r>
      <w:r w:rsidR="00FF3F78" w:rsidRPr="00C84FA4">
        <w:rPr>
          <w:rFonts w:ascii="Times New Roman" w:hAnsi="Times New Roman"/>
          <w:noProof/>
          <w:color w:val="000000"/>
        </w:rPr>
        <w:t>CNĐKDN</w:t>
      </w:r>
      <w:r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 xml:space="preserve">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13BA9738" w14:textId="40E4F3A6" w:rsidR="00D624AC" w:rsidRPr="00C84FA4" w:rsidRDefault="00000942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Địa chỉ: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784804A6" w14:textId="77777777" w:rsidR="00000942" w:rsidRPr="00C84FA4" w:rsidRDefault="005C7187" w:rsidP="006C7DB0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Bên nhận ủy quyền: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073"/>
        <w:gridCol w:w="2691"/>
        <w:gridCol w:w="1473"/>
      </w:tblGrid>
      <w:tr w:rsidR="00000942" w:rsidRPr="00C84FA4" w14:paraId="4FDB1375" w14:textId="77777777" w:rsidTr="006773C5">
        <w:trPr>
          <w:trHeight w:val="1123"/>
        </w:trPr>
        <w:tc>
          <w:tcPr>
            <w:tcW w:w="1808" w:type="pct"/>
            <w:vAlign w:val="center"/>
          </w:tcPr>
          <w:p w14:paraId="7DE7552E" w14:textId="77777777" w:rsidR="00000942" w:rsidRPr="00C84FA4" w:rsidRDefault="000356E3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  <w:r w:rsidR="00000942"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gười nhận ủy quyền</w:t>
            </w:r>
          </w:p>
        </w:tc>
        <w:tc>
          <w:tcPr>
            <w:tcW w:w="1061" w:type="pct"/>
            <w:vAlign w:val="center"/>
          </w:tcPr>
          <w:p w14:paraId="2EBBAFBC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noProof/>
                <w:color w:val="000000"/>
              </w:rPr>
              <w:t>Số CMND/</w:t>
            </w:r>
            <w:r w:rsidR="00FF3F78" w:rsidRPr="00C84FA4">
              <w:rPr>
                <w:rFonts w:ascii="Times New Roman" w:hAnsi="Times New Roman"/>
                <w:b/>
                <w:noProof/>
                <w:color w:val="000000"/>
              </w:rPr>
              <w:t>CCCD/</w:t>
            </w:r>
          </w:p>
          <w:p w14:paraId="71519A08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noProof/>
                <w:color w:val="000000"/>
              </w:rPr>
              <w:t>Hộ chiếu</w:t>
            </w:r>
            <w:r w:rsidR="0053365D" w:rsidRPr="00C84FA4">
              <w:rPr>
                <w:rFonts w:ascii="Times New Roman" w:hAnsi="Times New Roman"/>
                <w:b/>
                <w:noProof/>
                <w:color w:val="000000"/>
              </w:rPr>
              <w:t>/ GCNĐKDN</w:t>
            </w:r>
          </w:p>
        </w:tc>
        <w:tc>
          <w:tcPr>
            <w:tcW w:w="1377" w:type="pct"/>
            <w:vAlign w:val="center"/>
          </w:tcPr>
          <w:p w14:paraId="628F23D5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Địa chỉ</w:t>
            </w:r>
          </w:p>
        </w:tc>
        <w:tc>
          <w:tcPr>
            <w:tcW w:w="754" w:type="pct"/>
            <w:vAlign w:val="center"/>
          </w:tcPr>
          <w:p w14:paraId="285E9732" w14:textId="77777777" w:rsidR="00000942" w:rsidRPr="00C84FA4" w:rsidRDefault="00000942" w:rsidP="0003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Đánh dấu </w:t>
            </w:r>
            <w:r w:rsidR="00FF3F78"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x </w:t>
            </w: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chọn người </w:t>
            </w:r>
            <w:r w:rsidR="000356E3">
              <w:rPr>
                <w:rFonts w:ascii="Times New Roman" w:hAnsi="Times New Roman"/>
                <w:b/>
                <w:bCs/>
                <w:noProof/>
                <w:color w:val="000000"/>
              </w:rPr>
              <w:t>nhận</w:t>
            </w: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ủy quyền</w:t>
            </w:r>
          </w:p>
        </w:tc>
      </w:tr>
      <w:tr w:rsidR="00000942" w:rsidRPr="00C84FA4" w14:paraId="44614ADD" w14:textId="77777777" w:rsidTr="006773C5">
        <w:trPr>
          <w:trHeight w:val="787"/>
        </w:trPr>
        <w:tc>
          <w:tcPr>
            <w:tcW w:w="1808" w:type="pct"/>
            <w:vAlign w:val="center"/>
          </w:tcPr>
          <w:p w14:paraId="2286557C" w14:textId="77777777" w:rsidR="00FF7678" w:rsidRPr="00C84FA4" w:rsidRDefault="00FF7678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>Hội đồng quản trị</w:t>
            </w:r>
            <w:r w:rsidR="00000942" w:rsidRPr="00C84FA4">
              <w:rPr>
                <w:rFonts w:ascii="Times New Roman" w:hAnsi="Times New Roman"/>
                <w:bCs/>
                <w:noProof/>
                <w:color w:val="000000"/>
              </w:rPr>
              <w:t xml:space="preserve"> </w:t>
            </w:r>
          </w:p>
          <w:p w14:paraId="168A31B1" w14:textId="47A706D4" w:rsidR="00000942" w:rsidRPr="00C84FA4" w:rsidRDefault="00000942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 xml:space="preserve">Công ty </w:t>
            </w:r>
            <w:r w:rsidR="00AF5D5B">
              <w:rPr>
                <w:rFonts w:ascii="Times New Roman" w:hAnsi="Times New Roman"/>
                <w:bCs/>
                <w:noProof/>
                <w:color w:val="000000"/>
              </w:rPr>
              <w:t>C</w:t>
            </w: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>ổ phần Viễn thông VTC</w:t>
            </w:r>
          </w:p>
        </w:tc>
        <w:tc>
          <w:tcPr>
            <w:tcW w:w="1061" w:type="pct"/>
            <w:vAlign w:val="center"/>
          </w:tcPr>
          <w:p w14:paraId="4EA11D41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377" w:type="pct"/>
            <w:vAlign w:val="center"/>
          </w:tcPr>
          <w:p w14:paraId="15EC2B2C" w14:textId="01ABD537" w:rsidR="00FF3F78" w:rsidRPr="00C84FA4" w:rsidRDefault="00000942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</w:pP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750</w:t>
            </w:r>
            <w:r w:rsidR="00FF3F78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(lầu 3)</w:t>
            </w: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Điện Biên </w:t>
            </w:r>
            <w:r w:rsidR="009850F4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P</w:t>
            </w: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hủ, </w:t>
            </w:r>
            <w:r w:rsidR="00AF5D5B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P</w:t>
            </w:r>
            <w:r w:rsidR="001870A5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hường 1</w:t>
            </w:r>
            <w:r w:rsidR="00AF5D5B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0</w:t>
            </w:r>
            <w:r w:rsidR="001870A5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, </w:t>
            </w: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Q</w:t>
            </w:r>
            <w:r w:rsidR="001870A5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uận </w:t>
            </w: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10,</w:t>
            </w:r>
            <w:r w:rsidR="00803BA3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</w:t>
            </w:r>
          </w:p>
          <w:p w14:paraId="2040E152" w14:textId="0A18AC09" w:rsidR="00000942" w:rsidRPr="00C84FA4" w:rsidRDefault="00000942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</w:pPr>
            <w:r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TP.</w:t>
            </w:r>
            <w:r w:rsidR="00E56B5A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HCM</w:t>
            </w:r>
          </w:p>
        </w:tc>
        <w:tc>
          <w:tcPr>
            <w:tcW w:w="754" w:type="pct"/>
            <w:vAlign w:val="center"/>
          </w:tcPr>
          <w:p w14:paraId="7410D250" w14:textId="77777777" w:rsidR="00000942" w:rsidRPr="00C84FA4" w:rsidRDefault="00000942" w:rsidP="008A3447">
            <w:pPr>
              <w:autoSpaceDE w:val="0"/>
              <w:autoSpaceDN w:val="0"/>
              <w:adjustRightInd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  <w:tr w:rsidR="00000942" w:rsidRPr="00C84FA4" w14:paraId="75D88834" w14:textId="77777777" w:rsidTr="006773C5">
        <w:trPr>
          <w:trHeight w:val="713"/>
        </w:trPr>
        <w:tc>
          <w:tcPr>
            <w:tcW w:w="1808" w:type="pct"/>
            <w:vAlign w:val="center"/>
          </w:tcPr>
          <w:p w14:paraId="6381C73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061" w:type="pct"/>
            <w:vAlign w:val="center"/>
          </w:tcPr>
          <w:p w14:paraId="04C56FE4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377" w:type="pct"/>
            <w:vAlign w:val="center"/>
          </w:tcPr>
          <w:p w14:paraId="2562338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754" w:type="pct"/>
            <w:vAlign w:val="center"/>
          </w:tcPr>
          <w:p w14:paraId="43608B21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  <w:p w14:paraId="69C641D5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</w:tbl>
    <w:p w14:paraId="6278B97B" w14:textId="77777777" w:rsidR="00000942" w:rsidRPr="00C84FA4" w:rsidRDefault="005C7187" w:rsidP="00E56B5A">
      <w:pPr>
        <w:autoSpaceDE w:val="0"/>
        <w:autoSpaceDN w:val="0"/>
        <w:adjustRightInd w:val="0"/>
        <w:spacing w:before="120" w:line="360" w:lineRule="auto"/>
        <w:ind w:right="141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III.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Nội dung ủy quyền</w:t>
      </w:r>
      <w:r w:rsidR="00FF3F78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4C709D5E" w14:textId="36349180" w:rsidR="00004F3D" w:rsidRPr="00C84FA4" w:rsidRDefault="00000942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Bên nhận ủy quyền được đại diện cho Bên ủy quyền thực hiện việc tham dự </w:t>
      </w:r>
      <w:r w:rsidR="003702D9" w:rsidRPr="00C84FA4">
        <w:rPr>
          <w:rFonts w:ascii="Times New Roman" w:hAnsi="Times New Roman"/>
          <w:noProof/>
          <w:color w:val="000000"/>
        </w:rPr>
        <w:t xml:space="preserve">họp </w:t>
      </w:r>
      <w:r w:rsidRPr="00C84FA4">
        <w:rPr>
          <w:rFonts w:ascii="Times New Roman" w:hAnsi="Times New Roman"/>
          <w:noProof/>
          <w:color w:val="000000"/>
        </w:rPr>
        <w:t>Đại hội đồng cổ đông</w:t>
      </w:r>
      <w:r w:rsidR="006A5F9E">
        <w:rPr>
          <w:rFonts w:ascii="Times New Roman" w:hAnsi="Times New Roman"/>
          <w:noProof/>
          <w:color w:val="000000"/>
        </w:rPr>
        <w:t xml:space="preserve"> (ĐHĐCĐ)</w:t>
      </w:r>
      <w:r w:rsidRPr="00C84FA4">
        <w:rPr>
          <w:rFonts w:ascii="Times New Roman" w:hAnsi="Times New Roman"/>
          <w:noProof/>
          <w:color w:val="000000"/>
        </w:rPr>
        <w:t xml:space="preserve"> thường niên năm 20</w:t>
      </w:r>
      <w:r w:rsidR="00113511" w:rsidRPr="00C84FA4">
        <w:rPr>
          <w:rFonts w:ascii="Times New Roman" w:hAnsi="Times New Roman"/>
          <w:noProof/>
          <w:color w:val="000000"/>
        </w:rPr>
        <w:t>2</w:t>
      </w:r>
      <w:r w:rsidR="00AF5D5B">
        <w:rPr>
          <w:rFonts w:ascii="Times New Roman" w:hAnsi="Times New Roman"/>
          <w:noProof/>
          <w:color w:val="000000"/>
        </w:rPr>
        <w:t>5</w:t>
      </w:r>
      <w:r w:rsidR="00041DAF" w:rsidRPr="00C84FA4">
        <w:rPr>
          <w:rFonts w:ascii="Times New Roman" w:hAnsi="Times New Roman"/>
          <w:noProof/>
          <w:color w:val="000000"/>
        </w:rPr>
        <w:t xml:space="preserve"> </w:t>
      </w:r>
      <w:r w:rsidRPr="00C84FA4">
        <w:rPr>
          <w:rFonts w:ascii="Times New Roman" w:hAnsi="Times New Roman"/>
          <w:noProof/>
          <w:color w:val="000000"/>
        </w:rPr>
        <w:t xml:space="preserve">của Công ty </w:t>
      </w:r>
      <w:r w:rsidR="00AF5D5B">
        <w:rPr>
          <w:rFonts w:ascii="Times New Roman" w:hAnsi="Times New Roman"/>
          <w:noProof/>
          <w:color w:val="000000"/>
        </w:rPr>
        <w:t>C</w:t>
      </w:r>
      <w:r w:rsidRPr="00C84FA4">
        <w:rPr>
          <w:rFonts w:ascii="Times New Roman" w:hAnsi="Times New Roman"/>
          <w:noProof/>
          <w:color w:val="000000"/>
        </w:rPr>
        <w:t>ổ phần Viễn thông VTC</w:t>
      </w:r>
      <w:r w:rsidR="00795762" w:rsidRPr="00C84FA4">
        <w:rPr>
          <w:rFonts w:ascii="Times New Roman" w:hAnsi="Times New Roman"/>
          <w:noProof/>
          <w:color w:val="000000"/>
        </w:rPr>
        <w:t xml:space="preserve">; </w:t>
      </w:r>
      <w:r w:rsidR="00517798" w:rsidRPr="00C84FA4">
        <w:rPr>
          <w:rFonts w:ascii="Times New Roman" w:hAnsi="Times New Roman"/>
          <w:noProof/>
          <w:color w:val="000000"/>
        </w:rPr>
        <w:t>B</w:t>
      </w:r>
      <w:r w:rsidRPr="00C84FA4">
        <w:rPr>
          <w:rFonts w:ascii="Times New Roman" w:hAnsi="Times New Roman"/>
          <w:noProof/>
          <w:color w:val="000000"/>
        </w:rPr>
        <w:t>iểu quyết tất cả các nội dung và thực hiện mọi quyền lợi và nghĩa vụ tại Đại hội liên quan đến số cổ phần được ủy quyền</w:t>
      </w:r>
      <w:r w:rsidR="00FF3F78" w:rsidRPr="00C84FA4">
        <w:rPr>
          <w:rFonts w:ascii="Times New Roman" w:hAnsi="Times New Roman"/>
          <w:noProof/>
          <w:color w:val="000000"/>
        </w:rPr>
        <w:t xml:space="preserve"> và không được ủy quyền lại cho bất kỳ bên thứ ba nào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1751F864" w14:textId="4444B558" w:rsidR="00FF3F78" w:rsidRPr="00C84FA4" w:rsidRDefault="00FF3F78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Giấy ủy quyền này có hiệu lực kể từ ngày ký đến khi kết thúc </w:t>
      </w:r>
      <w:r w:rsidR="00B82353">
        <w:rPr>
          <w:rFonts w:ascii="Times New Roman" w:hAnsi="Times New Roman"/>
          <w:noProof/>
          <w:color w:val="000000"/>
        </w:rPr>
        <w:t>Đại hội</w:t>
      </w:r>
      <w:r w:rsidR="00CA35E6">
        <w:rPr>
          <w:rFonts w:ascii="Times New Roman" w:hAnsi="Times New Roman"/>
          <w:noProof/>
          <w:color w:val="000000"/>
        </w:rPr>
        <w:t>.</w:t>
      </w:r>
    </w:p>
    <w:p w14:paraId="3EB2D49E" w14:textId="44C3B6ED" w:rsidR="005C7187" w:rsidRPr="00C84FA4" w:rsidRDefault="00795762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i/>
          <w:noProof/>
          <w:color w:val="000000"/>
        </w:rPr>
        <w:t xml:space="preserve">(Giấy uỷ quyền này có giá trị cho những lần </w:t>
      </w:r>
      <w:r w:rsidR="000404B3" w:rsidRPr="00C84FA4">
        <w:rPr>
          <w:rFonts w:ascii="Times New Roman" w:hAnsi="Times New Roman"/>
          <w:i/>
          <w:noProof/>
          <w:color w:val="000000"/>
        </w:rPr>
        <w:t xml:space="preserve">họp </w:t>
      </w:r>
      <w:r w:rsidR="00517798" w:rsidRPr="00C84FA4">
        <w:rPr>
          <w:rFonts w:ascii="Times New Roman" w:hAnsi="Times New Roman"/>
          <w:i/>
          <w:noProof/>
          <w:color w:val="000000"/>
        </w:rPr>
        <w:t xml:space="preserve">ĐHĐCĐ </w:t>
      </w:r>
      <w:r w:rsidRPr="00C84FA4">
        <w:rPr>
          <w:rFonts w:ascii="Times New Roman" w:hAnsi="Times New Roman"/>
          <w:i/>
          <w:noProof/>
          <w:color w:val="000000"/>
        </w:rPr>
        <w:t>kế tiếp nếu ĐHĐCĐ thường niên năm 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AF5D5B">
        <w:rPr>
          <w:rFonts w:ascii="Times New Roman" w:hAnsi="Times New Roman"/>
          <w:i/>
          <w:noProof/>
          <w:color w:val="000000"/>
        </w:rPr>
        <w:t>5</w:t>
      </w:r>
      <w:r w:rsidR="006169CD">
        <w:rPr>
          <w:rFonts w:ascii="Times New Roman" w:hAnsi="Times New Roman"/>
          <w:i/>
          <w:noProof/>
          <w:color w:val="000000"/>
        </w:rPr>
        <w:t xml:space="preserve"> </w:t>
      </w:r>
      <w:r w:rsidRPr="00C84FA4">
        <w:rPr>
          <w:rFonts w:ascii="Times New Roman" w:hAnsi="Times New Roman"/>
          <w:i/>
          <w:noProof/>
          <w:color w:val="000000"/>
        </w:rPr>
        <w:t xml:space="preserve">vào ngày </w:t>
      </w:r>
      <w:r w:rsidR="00803BA3" w:rsidRPr="00C84FA4">
        <w:rPr>
          <w:rFonts w:ascii="Times New Roman" w:hAnsi="Times New Roman"/>
          <w:i/>
          <w:noProof/>
          <w:color w:val="000000"/>
        </w:rPr>
        <w:t>2</w:t>
      </w:r>
      <w:r w:rsidR="009605D5">
        <w:rPr>
          <w:rFonts w:ascii="Times New Roman" w:hAnsi="Times New Roman"/>
          <w:i/>
          <w:noProof/>
          <w:color w:val="000000"/>
        </w:rPr>
        <w:t>5</w:t>
      </w:r>
      <w:r w:rsidRPr="00C84FA4">
        <w:rPr>
          <w:rFonts w:ascii="Times New Roman" w:hAnsi="Times New Roman"/>
          <w:i/>
          <w:noProof/>
          <w:color w:val="000000"/>
        </w:rPr>
        <w:t>/</w:t>
      </w:r>
      <w:r w:rsidR="00EE5CB8" w:rsidRPr="00C84FA4">
        <w:rPr>
          <w:rFonts w:ascii="Times New Roman" w:hAnsi="Times New Roman"/>
          <w:i/>
          <w:noProof/>
          <w:color w:val="000000"/>
        </w:rPr>
        <w:t>0</w:t>
      </w:r>
      <w:r w:rsidR="0031739F" w:rsidRPr="00C84FA4">
        <w:rPr>
          <w:rFonts w:ascii="Times New Roman" w:hAnsi="Times New Roman"/>
          <w:i/>
          <w:noProof/>
          <w:color w:val="000000"/>
        </w:rPr>
        <w:t>4</w:t>
      </w:r>
      <w:r w:rsidRPr="00C84FA4">
        <w:rPr>
          <w:rFonts w:ascii="Times New Roman" w:hAnsi="Times New Roman"/>
          <w:i/>
          <w:noProof/>
          <w:color w:val="000000"/>
        </w:rPr>
        <w:t>/20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6A5F9E">
        <w:rPr>
          <w:rFonts w:ascii="Times New Roman" w:hAnsi="Times New Roman"/>
          <w:i/>
          <w:noProof/>
          <w:color w:val="000000"/>
        </w:rPr>
        <w:t>5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Pr="00C84FA4">
        <w:rPr>
          <w:rFonts w:ascii="Times New Roman" w:hAnsi="Times New Roman"/>
          <w:i/>
          <w:noProof/>
          <w:color w:val="000000"/>
        </w:rPr>
        <w:t>không đủ điều kiện tiến hành)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77692EED" w14:textId="6D3DA131" w:rsidR="00CA35E6" w:rsidRDefault="006A5F9E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Tôi / </w:t>
      </w:r>
      <w:r w:rsidR="00000942" w:rsidRPr="00C84FA4">
        <w:rPr>
          <w:rFonts w:ascii="Times New Roman" w:hAnsi="Times New Roman"/>
          <w:noProof/>
          <w:color w:val="000000"/>
        </w:rPr>
        <w:t xml:space="preserve">Chúng tôi hoàn toàn chịu trách nhiệm về việc ủy quyền này và cam kết tuân thủ nghiêm chỉnh các quy định hiện hành của </w:t>
      </w:r>
      <w:r>
        <w:rPr>
          <w:rFonts w:ascii="Times New Roman" w:hAnsi="Times New Roman"/>
          <w:noProof/>
          <w:color w:val="000000"/>
        </w:rPr>
        <w:t>p</w:t>
      </w:r>
      <w:r w:rsidR="00000942" w:rsidRPr="00C84FA4">
        <w:rPr>
          <w:rFonts w:ascii="Times New Roman" w:hAnsi="Times New Roman"/>
          <w:noProof/>
          <w:color w:val="000000"/>
        </w:rPr>
        <w:t xml:space="preserve">háp luật và Điều lệ của Công ty </w:t>
      </w:r>
      <w:r>
        <w:rPr>
          <w:rFonts w:ascii="Times New Roman" w:hAnsi="Times New Roman"/>
          <w:noProof/>
          <w:color w:val="000000"/>
        </w:rPr>
        <w:t>C</w:t>
      </w:r>
      <w:r w:rsidR="00000942" w:rsidRPr="00C84FA4">
        <w:rPr>
          <w:rFonts w:ascii="Times New Roman" w:hAnsi="Times New Roman"/>
          <w:noProof/>
          <w:color w:val="000000"/>
        </w:rPr>
        <w:t>ổ phần Viễn thông VTC.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A35E6" w14:paraId="5431221C" w14:textId="77777777" w:rsidTr="00CA35E6">
        <w:trPr>
          <w:jc w:val="center"/>
        </w:trPr>
        <w:tc>
          <w:tcPr>
            <w:tcW w:w="4885" w:type="dxa"/>
          </w:tcPr>
          <w:p w14:paraId="0C7D8681" w14:textId="77777777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Bên nhận ủy quyề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</w:p>
          <w:p w14:paraId="6BA6F28C" w14:textId="6BFE1908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(Ký và ghi rõ họ tên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  <w:tc>
          <w:tcPr>
            <w:tcW w:w="4886" w:type="dxa"/>
          </w:tcPr>
          <w:p w14:paraId="6D4DBF0C" w14:textId="7BCBEBF3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Bên ủy quyề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</w:p>
          <w:p w14:paraId="7EB3D64C" w14:textId="5AA72957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(Ký và ghi rõ họ tên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</w:tr>
    </w:tbl>
    <w:p w14:paraId="63BBBC68" w14:textId="77777777" w:rsidR="00FB6543" w:rsidRDefault="00FB6543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3ED7491E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434B03A2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6E1BB77F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775969B8" w14:textId="77777777" w:rsidR="00E97827" w:rsidRDefault="00E97827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2857A31D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1C4665E6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03BC2152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2CD66FD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75D3AF2C" w14:textId="77777777" w:rsidR="00721C16" w:rsidRDefault="00721C16" w:rsidP="00721C16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B3C3C61" w14:textId="465F446D" w:rsidR="001055F8" w:rsidRPr="00C84FA4" w:rsidRDefault="00000942" w:rsidP="00721C16">
      <w:pPr>
        <w:ind w:right="-34"/>
        <w:jc w:val="both"/>
        <w:rPr>
          <w:rFonts w:ascii="Times New Roman" w:hAnsi="Times New Roman"/>
          <w:i/>
          <w:noProof/>
          <w:color w:val="000000"/>
          <w:sz w:val="21"/>
          <w:szCs w:val="21"/>
        </w:rPr>
      </w:pPr>
      <w:r w:rsidRPr="00C84FA4"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  <w:t>Ghi chú</w:t>
      </w:r>
      <w:r w:rsidRPr="00C84FA4">
        <w:rPr>
          <w:rFonts w:ascii="Times New Roman" w:hAnsi="Times New Roman"/>
          <w:b/>
          <w:i/>
          <w:noProof/>
          <w:color w:val="000000"/>
          <w:sz w:val="21"/>
          <w:szCs w:val="21"/>
        </w:rPr>
        <w:t xml:space="preserve">: </w:t>
      </w:r>
      <w:r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Để Đại hội được tổ chức thành công, Quý Cổ đông vui lòng gửi Giấy ủy quyền này về </w:t>
      </w:r>
      <w:r w:rsidR="005A7CB3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Ban tổ chức Đại hội</w:t>
      </w:r>
      <w:r w:rsidR="00C73A9E"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A7CB3"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trước ngày </w:t>
      </w:r>
      <w:r w:rsidR="00113511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2</w:t>
      </w:r>
      <w:r w:rsidR="00831215">
        <w:rPr>
          <w:rFonts w:ascii="Times New Roman" w:hAnsi="Times New Roman"/>
          <w:i/>
          <w:noProof/>
          <w:color w:val="000000"/>
          <w:sz w:val="21"/>
          <w:szCs w:val="21"/>
        </w:rPr>
        <w:t>2</w:t>
      </w:r>
      <w:r w:rsidR="00EE5CB8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/0</w:t>
      </w:r>
      <w:r w:rsidR="0031739F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4</w:t>
      </w:r>
      <w:r w:rsidR="00EE5CB8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/</w:t>
      </w:r>
      <w:r w:rsidR="00113511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202</w:t>
      </w:r>
      <w:r w:rsidR="00E97827">
        <w:rPr>
          <w:rFonts w:ascii="Times New Roman" w:hAnsi="Times New Roman"/>
          <w:i/>
          <w:noProof/>
          <w:color w:val="000000"/>
          <w:sz w:val="21"/>
          <w:szCs w:val="21"/>
        </w:rPr>
        <w:t>5</w:t>
      </w:r>
      <w:r w:rsidR="00C73A9E"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3365D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theo</w:t>
      </w:r>
      <w:r w:rsidR="0091096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một trong các phương thức sau (1)</w:t>
      </w:r>
      <w:r w:rsidR="0053365D"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4B5E9B">
        <w:rPr>
          <w:rFonts w:ascii="Times New Roman" w:hAnsi="Times New Roman"/>
          <w:i/>
          <w:noProof/>
          <w:color w:val="000000"/>
          <w:sz w:val="21"/>
          <w:szCs w:val="21"/>
        </w:rPr>
        <w:t>Mã QR trong Thư mời; (2)</w:t>
      </w:r>
      <w:r w:rsidR="0053365D"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0D2058">
        <w:rPr>
          <w:rFonts w:ascii="Times New Roman" w:hAnsi="Times New Roman"/>
          <w:i/>
          <w:noProof/>
          <w:color w:val="000000"/>
          <w:sz w:val="21"/>
          <w:szCs w:val="21"/>
        </w:rPr>
        <w:t>Gửi thư về địa chỉ của</w:t>
      </w:r>
      <w:r w:rsidR="004B5E9B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Công ty; (3) SĐT</w:t>
      </w:r>
      <w:r w:rsidR="00E9782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0332</w:t>
      </w:r>
      <w:r w:rsidR="006169CD">
        <w:rPr>
          <w:rFonts w:ascii="Times New Roman" w:hAnsi="Times New Roman"/>
          <w:i/>
          <w:noProof/>
          <w:color w:val="000000"/>
          <w:sz w:val="21"/>
          <w:szCs w:val="21"/>
        </w:rPr>
        <w:t>.</w:t>
      </w:r>
      <w:r w:rsidR="00E97827">
        <w:rPr>
          <w:rFonts w:ascii="Times New Roman" w:hAnsi="Times New Roman"/>
          <w:i/>
          <w:noProof/>
          <w:color w:val="000000"/>
          <w:sz w:val="21"/>
          <w:szCs w:val="21"/>
        </w:rPr>
        <w:t>332</w:t>
      </w:r>
      <w:r w:rsidR="006169CD">
        <w:rPr>
          <w:rFonts w:ascii="Times New Roman" w:hAnsi="Times New Roman"/>
          <w:i/>
          <w:noProof/>
          <w:color w:val="000000"/>
          <w:sz w:val="21"/>
          <w:szCs w:val="21"/>
        </w:rPr>
        <w:t>.</w:t>
      </w:r>
      <w:r w:rsidR="00E97827">
        <w:rPr>
          <w:rFonts w:ascii="Times New Roman" w:hAnsi="Times New Roman"/>
          <w:i/>
          <w:noProof/>
          <w:color w:val="000000"/>
          <w:sz w:val="21"/>
          <w:szCs w:val="21"/>
        </w:rPr>
        <w:t>742</w:t>
      </w:r>
      <w:r w:rsidR="00C31BD1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(</w:t>
      </w:r>
      <w:r w:rsidR="00374676">
        <w:rPr>
          <w:rFonts w:ascii="Times New Roman" w:hAnsi="Times New Roman"/>
          <w:i/>
          <w:noProof/>
          <w:color w:val="000000"/>
          <w:sz w:val="21"/>
          <w:szCs w:val="21"/>
        </w:rPr>
        <w:t>Mr.Cường</w:t>
      </w:r>
      <w:r w:rsidR="00C31BD1">
        <w:rPr>
          <w:rFonts w:ascii="Times New Roman" w:hAnsi="Times New Roman"/>
          <w:i/>
          <w:noProof/>
          <w:color w:val="000000"/>
          <w:sz w:val="21"/>
          <w:szCs w:val="21"/>
        </w:rPr>
        <w:t>)</w:t>
      </w:r>
      <w:r w:rsidR="004B5E9B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; (4) </w:t>
      </w:r>
      <w:r w:rsidR="00E56B5A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Email: </w:t>
      </w:r>
      <w:hyperlink r:id="rId8" w:history="1">
        <w:r w:rsidR="00E56B5A" w:rsidRPr="009E0C78">
          <w:rPr>
            <w:rStyle w:val="Hyperlink"/>
            <w:rFonts w:ascii="Times New Roman" w:hAnsi="Times New Roman"/>
            <w:i/>
            <w:noProof/>
            <w:sz w:val="21"/>
            <w:szCs w:val="21"/>
          </w:rPr>
          <w:t>cuong.dao-quoc@vtctelecom.com.vn</w:t>
        </w:r>
      </w:hyperlink>
      <w:r w:rsidR="00721C16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. </w:t>
      </w:r>
      <w:r w:rsidR="00113511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Trân trọng</w:t>
      </w:r>
      <w:r w:rsidRPr="00C84FA4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cảm ơn</w:t>
      </w:r>
      <w:r w:rsidR="001055F8" w:rsidRPr="00C84FA4">
        <w:rPr>
          <w:rFonts w:ascii="Times New Roman" w:hAnsi="Times New Roman"/>
          <w:i/>
          <w:noProof/>
          <w:color w:val="000000"/>
          <w:sz w:val="21"/>
          <w:szCs w:val="21"/>
        </w:rPr>
        <w:t>.</w:t>
      </w:r>
    </w:p>
    <w:sectPr w:rsidR="001055F8" w:rsidRPr="00C84FA4" w:rsidSect="00E56B5A">
      <w:headerReference w:type="default" r:id="rId9"/>
      <w:footerReference w:type="default" r:id="rId10"/>
      <w:pgSz w:w="11907" w:h="16840" w:code="9"/>
      <w:pgMar w:top="851" w:right="992" w:bottom="244" w:left="1134" w:header="227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536F" w14:textId="77777777" w:rsidR="00070EAD" w:rsidRDefault="00070EAD">
      <w:r>
        <w:separator/>
      </w:r>
    </w:p>
  </w:endnote>
  <w:endnote w:type="continuationSeparator" w:id="0">
    <w:p w14:paraId="30EFA5B9" w14:textId="77777777" w:rsidR="00070EAD" w:rsidRDefault="0007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142" w14:textId="191D1063" w:rsidR="0081573D" w:rsidRPr="00721C16" w:rsidRDefault="00EE5CB8" w:rsidP="00721C16">
    <w:pPr>
      <w:pStyle w:val="Footer"/>
      <w:pBdr>
        <w:top w:val="single" w:sz="4" w:space="1" w:color="auto"/>
      </w:pBdr>
      <w:rPr>
        <w:rFonts w:ascii="Times New Roman" w:hAnsi="Times New Roman"/>
        <w:b/>
        <w:sz w:val="18"/>
        <w:szCs w:val="18"/>
      </w:rPr>
    </w:pPr>
    <w:r w:rsidRPr="00721C16">
      <w:rPr>
        <w:rFonts w:ascii="Times New Roman" w:hAnsi="Times New Roman"/>
        <w:b/>
        <w:sz w:val="18"/>
        <w:szCs w:val="18"/>
      </w:rPr>
      <w:t xml:space="preserve">Công ty </w:t>
    </w:r>
    <w:proofErr w:type="spellStart"/>
    <w:r w:rsidR="006A5F9E" w:rsidRPr="00721C16">
      <w:rPr>
        <w:rFonts w:ascii="Times New Roman" w:hAnsi="Times New Roman"/>
        <w:b/>
        <w:sz w:val="18"/>
        <w:szCs w:val="18"/>
      </w:rPr>
      <w:t>C</w:t>
    </w:r>
    <w:r w:rsidRPr="00721C16">
      <w:rPr>
        <w:rFonts w:ascii="Times New Roman" w:hAnsi="Times New Roman"/>
        <w:b/>
        <w:sz w:val="18"/>
        <w:szCs w:val="18"/>
      </w:rPr>
      <w:t>ổ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b/>
        <w:sz w:val="18"/>
        <w:szCs w:val="18"/>
      </w:rPr>
      <w:t>phần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b/>
        <w:sz w:val="18"/>
        <w:szCs w:val="18"/>
      </w:rPr>
      <w:t>Viễn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b/>
        <w:sz w:val="18"/>
        <w:szCs w:val="18"/>
      </w:rPr>
      <w:t>thông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VTC</w:t>
    </w:r>
  </w:p>
  <w:p w14:paraId="48C58833" w14:textId="5A853A60" w:rsidR="0081573D" w:rsidRPr="00721C16" w:rsidRDefault="0081573D" w:rsidP="00721C16">
    <w:pPr>
      <w:pStyle w:val="Footer"/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>750</w:t>
    </w:r>
    <w:r w:rsidR="00EE5CB8" w:rsidRPr="00721C16">
      <w:rPr>
        <w:rFonts w:ascii="Times New Roman" w:hAnsi="Times New Roman"/>
        <w:sz w:val="18"/>
        <w:szCs w:val="18"/>
      </w:rPr>
      <w:t xml:space="preserve"> (</w:t>
    </w:r>
    <w:proofErr w:type="spellStart"/>
    <w:r w:rsidR="00EE5CB8" w:rsidRPr="00721C16">
      <w:rPr>
        <w:rFonts w:ascii="Times New Roman" w:hAnsi="Times New Roman"/>
        <w:sz w:val="18"/>
        <w:szCs w:val="18"/>
      </w:rPr>
      <w:t>lầu</w:t>
    </w:r>
    <w:proofErr w:type="spellEnd"/>
    <w:r w:rsidR="00EE5CB8" w:rsidRPr="00721C16">
      <w:rPr>
        <w:rFonts w:ascii="Times New Roman" w:hAnsi="Times New Roman"/>
        <w:sz w:val="18"/>
        <w:szCs w:val="18"/>
      </w:rPr>
      <w:t xml:space="preserve"> 3)</w:t>
    </w:r>
    <w:r w:rsidRPr="00721C16">
      <w:rPr>
        <w:rFonts w:ascii="Times New Roman" w:hAnsi="Times New Roman"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sz w:val="18"/>
        <w:szCs w:val="18"/>
      </w:rPr>
      <w:t>Điện</w:t>
    </w:r>
    <w:proofErr w:type="spellEnd"/>
    <w:r w:rsidRPr="00721C16">
      <w:rPr>
        <w:rFonts w:ascii="Times New Roman" w:hAnsi="Times New Roman"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sz w:val="18"/>
        <w:szCs w:val="18"/>
      </w:rPr>
      <w:t>Biên</w:t>
    </w:r>
    <w:proofErr w:type="spellEnd"/>
    <w:r w:rsidRPr="00721C16">
      <w:rPr>
        <w:rFonts w:ascii="Times New Roman" w:hAnsi="Times New Roman"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sz w:val="18"/>
        <w:szCs w:val="18"/>
      </w:rPr>
      <w:t>Phủ</w:t>
    </w:r>
    <w:proofErr w:type="spellEnd"/>
    <w:r w:rsidRPr="00721C16">
      <w:rPr>
        <w:rFonts w:ascii="Times New Roman" w:hAnsi="Times New Roman"/>
        <w:sz w:val="18"/>
        <w:szCs w:val="18"/>
      </w:rPr>
      <w:t xml:space="preserve">, </w:t>
    </w:r>
    <w:proofErr w:type="spellStart"/>
    <w:r w:rsidR="006A5F9E" w:rsidRPr="00721C16">
      <w:rPr>
        <w:rFonts w:ascii="Times New Roman" w:hAnsi="Times New Roman"/>
        <w:sz w:val="18"/>
        <w:szCs w:val="18"/>
      </w:rPr>
      <w:t>Phường</w:t>
    </w:r>
    <w:proofErr w:type="spellEnd"/>
    <w:r w:rsidR="006A5F9E" w:rsidRPr="00721C16">
      <w:rPr>
        <w:rFonts w:ascii="Times New Roman" w:hAnsi="Times New Roman"/>
        <w:sz w:val="18"/>
        <w:szCs w:val="18"/>
      </w:rPr>
      <w:t xml:space="preserve"> 10, </w:t>
    </w:r>
    <w:proofErr w:type="spellStart"/>
    <w:r w:rsidRPr="00721C16">
      <w:rPr>
        <w:rFonts w:ascii="Times New Roman" w:hAnsi="Times New Roman"/>
        <w:sz w:val="18"/>
        <w:szCs w:val="18"/>
      </w:rPr>
      <w:t>Quận</w:t>
    </w:r>
    <w:proofErr w:type="spellEnd"/>
    <w:r w:rsidRPr="00721C16">
      <w:rPr>
        <w:rFonts w:ascii="Times New Roman" w:hAnsi="Times New Roman"/>
        <w:sz w:val="18"/>
        <w:szCs w:val="18"/>
      </w:rPr>
      <w:t xml:space="preserve"> 10, TP. HCM, Việt Nam</w:t>
    </w:r>
  </w:p>
  <w:p w14:paraId="5D06E158" w14:textId="7B76D6D8" w:rsidR="0081573D" w:rsidRPr="00721C16" w:rsidRDefault="0081573D" w:rsidP="00721C16">
    <w:pPr>
      <w:pStyle w:val="Footer"/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>ĐT: (+84</w:t>
    </w:r>
    <w:r w:rsidR="00041DAF" w:rsidRPr="00721C16">
      <w:rPr>
        <w:rFonts w:ascii="Times New Roman" w:hAnsi="Times New Roman"/>
        <w:sz w:val="18"/>
        <w:szCs w:val="18"/>
      </w:rPr>
      <w:t>2</w:t>
    </w:r>
    <w:r w:rsidRPr="00721C16">
      <w:rPr>
        <w:rFonts w:ascii="Times New Roman" w:hAnsi="Times New Roman"/>
        <w:sz w:val="18"/>
        <w:szCs w:val="18"/>
      </w:rPr>
      <w:t>8) 3833.1106</w:t>
    </w:r>
  </w:p>
  <w:p w14:paraId="6BFFDE7C" w14:textId="435EE071" w:rsidR="0081573D" w:rsidRPr="00721C16" w:rsidRDefault="0081573D" w:rsidP="00721C16">
    <w:pPr>
      <w:pStyle w:val="Footer"/>
      <w:tabs>
        <w:tab w:val="clear" w:pos="4320"/>
        <w:tab w:val="clear" w:pos="8640"/>
        <w:tab w:val="left" w:pos="801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Email: </w:t>
    </w:r>
    <w:hyperlink r:id="rId1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info@vtctelecom.com.vn</w:t>
      </w:r>
    </w:hyperlink>
  </w:p>
  <w:p w14:paraId="52071C01" w14:textId="77777777" w:rsidR="0081573D" w:rsidRPr="00721C16" w:rsidRDefault="0081573D" w:rsidP="00721C16">
    <w:pPr>
      <w:pStyle w:val="Footer"/>
      <w:tabs>
        <w:tab w:val="clear" w:pos="4320"/>
        <w:tab w:val="clear" w:pos="8640"/>
        <w:tab w:val="left" w:pos="573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Website: </w:t>
    </w:r>
    <w:hyperlink r:id="rId2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www.vtctelecom.com.vn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1845" w14:textId="77777777" w:rsidR="00070EAD" w:rsidRDefault="00070EAD">
      <w:r>
        <w:separator/>
      </w:r>
    </w:p>
  </w:footnote>
  <w:footnote w:type="continuationSeparator" w:id="0">
    <w:p w14:paraId="4C0A955C" w14:textId="77777777" w:rsidR="00070EAD" w:rsidRDefault="0007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6357" w14:textId="67FDD8B4" w:rsidR="0081573D" w:rsidRDefault="00F01A7E" w:rsidP="00F171C8">
    <w:pPr>
      <w:pStyle w:val="Header"/>
      <w:pBdr>
        <w:bottom w:val="single" w:sz="6" w:space="5" w:color="auto"/>
      </w:pBdr>
      <w:tabs>
        <w:tab w:val="clear" w:pos="4320"/>
        <w:tab w:val="clear" w:pos="86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sz w:val="22"/>
      </w:rPr>
      <w:drawing>
        <wp:inline distT="0" distB="0" distL="0" distR="0" wp14:anchorId="03711FC9" wp14:editId="067E6601">
          <wp:extent cx="914400" cy="396187"/>
          <wp:effectExtent l="0" t="0" r="0" b="4445"/>
          <wp:docPr id="43227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64" cy="4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0587" w14:textId="77777777" w:rsidR="0081573D" w:rsidRPr="009120A2" w:rsidRDefault="0081573D">
    <w:pPr>
      <w:pStyle w:val="Header"/>
      <w:jc w:val="right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35D"/>
    <w:multiLevelType w:val="hybridMultilevel"/>
    <w:tmpl w:val="742ACA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278"/>
    <w:multiLevelType w:val="multilevel"/>
    <w:tmpl w:val="44164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F50AC3"/>
    <w:multiLevelType w:val="singleLevel"/>
    <w:tmpl w:val="22AC9C5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3" w15:restartNumberingAfterBreak="0">
    <w:nsid w:val="0F2104B5"/>
    <w:multiLevelType w:val="hybridMultilevel"/>
    <w:tmpl w:val="7FD47440"/>
    <w:lvl w:ilvl="0" w:tplc="65A870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660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3D18"/>
    <w:multiLevelType w:val="multilevel"/>
    <w:tmpl w:val="2C7CF3A8"/>
    <w:lvl w:ilvl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6E3C25"/>
    <w:multiLevelType w:val="hybridMultilevel"/>
    <w:tmpl w:val="CD12A414"/>
    <w:lvl w:ilvl="0" w:tplc="24DC6D68">
      <w:numFmt w:val="bullet"/>
      <w:lvlText w:val=""/>
      <w:lvlJc w:val="left"/>
      <w:pPr>
        <w:tabs>
          <w:tab w:val="num" w:pos="312"/>
        </w:tabs>
        <w:ind w:left="312" w:hanging="360"/>
      </w:pPr>
      <w:rPr>
        <w:rFonts w:ascii="Wingdings 2" w:eastAsia="Times New Roman" w:hAnsi="Wingdings 2" w:cs="Times New Roman" w:hint="default"/>
        <w:b w:val="0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2975B70"/>
    <w:multiLevelType w:val="multilevel"/>
    <w:tmpl w:val="ED9E5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A84585"/>
    <w:multiLevelType w:val="hybridMultilevel"/>
    <w:tmpl w:val="2C7CF3A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7994C6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AD4F68"/>
    <w:multiLevelType w:val="hybridMultilevel"/>
    <w:tmpl w:val="88BE82D6"/>
    <w:lvl w:ilvl="0" w:tplc="98D23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DFA"/>
    <w:multiLevelType w:val="hybridMultilevel"/>
    <w:tmpl w:val="B29EE8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1F0"/>
    <w:multiLevelType w:val="hybridMultilevel"/>
    <w:tmpl w:val="A4C22C3A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37CD"/>
    <w:multiLevelType w:val="hybridMultilevel"/>
    <w:tmpl w:val="5DB66C38"/>
    <w:lvl w:ilvl="0" w:tplc="35161BA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9D87960"/>
    <w:multiLevelType w:val="hybridMultilevel"/>
    <w:tmpl w:val="451EE9CE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77D3"/>
    <w:multiLevelType w:val="hybridMultilevel"/>
    <w:tmpl w:val="A99EB7E2"/>
    <w:lvl w:ilvl="0" w:tplc="35A2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AA6"/>
    <w:multiLevelType w:val="hybridMultilevel"/>
    <w:tmpl w:val="C29C910E"/>
    <w:lvl w:ilvl="0" w:tplc="9356D8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0771"/>
    <w:multiLevelType w:val="singleLevel"/>
    <w:tmpl w:val="3AFA1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38A6C6A"/>
    <w:multiLevelType w:val="hybridMultilevel"/>
    <w:tmpl w:val="9A2CF0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6262B"/>
    <w:multiLevelType w:val="hybridMultilevel"/>
    <w:tmpl w:val="77A8CD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E85"/>
    <w:multiLevelType w:val="hybridMultilevel"/>
    <w:tmpl w:val="ED9E5B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DA60D4"/>
    <w:multiLevelType w:val="hybridMultilevel"/>
    <w:tmpl w:val="E7207456"/>
    <w:lvl w:ilvl="0" w:tplc="35FA25F2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0" w15:restartNumberingAfterBreak="0">
    <w:nsid w:val="48E6666E"/>
    <w:multiLevelType w:val="hybridMultilevel"/>
    <w:tmpl w:val="80C8F20E"/>
    <w:lvl w:ilvl="0" w:tplc="FFFFFFFF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B73DB"/>
    <w:multiLevelType w:val="hybridMultilevel"/>
    <w:tmpl w:val="882457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50D"/>
    <w:multiLevelType w:val="hybridMultilevel"/>
    <w:tmpl w:val="AFE0A6C8"/>
    <w:lvl w:ilvl="0" w:tplc="4A5C3958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3EF"/>
    <w:multiLevelType w:val="hybridMultilevel"/>
    <w:tmpl w:val="DFAEDAE6"/>
    <w:lvl w:ilvl="0" w:tplc="52947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570EAE"/>
    <w:multiLevelType w:val="hybridMultilevel"/>
    <w:tmpl w:val="D51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3DFA"/>
    <w:multiLevelType w:val="hybridMultilevel"/>
    <w:tmpl w:val="ADD6961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15FA"/>
    <w:multiLevelType w:val="hybridMultilevel"/>
    <w:tmpl w:val="CA026DE4"/>
    <w:lvl w:ilvl="0" w:tplc="5EB84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9688A"/>
    <w:multiLevelType w:val="hybridMultilevel"/>
    <w:tmpl w:val="67F6E5BC"/>
    <w:lvl w:ilvl="0" w:tplc="1F50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7B48"/>
    <w:multiLevelType w:val="hybridMultilevel"/>
    <w:tmpl w:val="3EB886B8"/>
    <w:lvl w:ilvl="0" w:tplc="1BE8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E3194"/>
    <w:multiLevelType w:val="hybridMultilevel"/>
    <w:tmpl w:val="7BBA199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5200F7C"/>
    <w:multiLevelType w:val="hybridMultilevel"/>
    <w:tmpl w:val="17406CC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83B86"/>
    <w:multiLevelType w:val="multilevel"/>
    <w:tmpl w:val="D2709C8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DDA5B37"/>
    <w:multiLevelType w:val="hybridMultilevel"/>
    <w:tmpl w:val="B5C00D8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E3EC5"/>
    <w:multiLevelType w:val="hybridMultilevel"/>
    <w:tmpl w:val="061E309C"/>
    <w:lvl w:ilvl="0" w:tplc="A53C92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59853804">
    <w:abstractNumId w:val="25"/>
  </w:num>
  <w:num w:numId="2" w16cid:durableId="178475084">
    <w:abstractNumId w:val="21"/>
  </w:num>
  <w:num w:numId="3" w16cid:durableId="910433089">
    <w:abstractNumId w:val="9"/>
  </w:num>
  <w:num w:numId="4" w16cid:durableId="1240940752">
    <w:abstractNumId w:val="20"/>
  </w:num>
  <w:num w:numId="5" w16cid:durableId="1054887576">
    <w:abstractNumId w:val="32"/>
  </w:num>
  <w:num w:numId="6" w16cid:durableId="1400905712">
    <w:abstractNumId w:val="17"/>
  </w:num>
  <w:num w:numId="7" w16cid:durableId="50035722">
    <w:abstractNumId w:val="30"/>
  </w:num>
  <w:num w:numId="8" w16cid:durableId="1383596790">
    <w:abstractNumId w:val="16"/>
  </w:num>
  <w:num w:numId="9" w16cid:durableId="1233588960">
    <w:abstractNumId w:val="0"/>
  </w:num>
  <w:num w:numId="10" w16cid:durableId="1228343788">
    <w:abstractNumId w:val="15"/>
  </w:num>
  <w:num w:numId="11" w16cid:durableId="1262223876">
    <w:abstractNumId w:val="2"/>
  </w:num>
  <w:num w:numId="12" w16cid:durableId="101460699">
    <w:abstractNumId w:val="18"/>
  </w:num>
  <w:num w:numId="13" w16cid:durableId="1634098597">
    <w:abstractNumId w:val="23"/>
  </w:num>
  <w:num w:numId="14" w16cid:durableId="994643459">
    <w:abstractNumId w:val="26"/>
  </w:num>
  <w:num w:numId="15" w16cid:durableId="1008092795">
    <w:abstractNumId w:val="31"/>
  </w:num>
  <w:num w:numId="16" w16cid:durableId="673458680">
    <w:abstractNumId w:val="6"/>
  </w:num>
  <w:num w:numId="17" w16cid:durableId="1467311599">
    <w:abstractNumId w:val="7"/>
  </w:num>
  <w:num w:numId="18" w16cid:durableId="1559364456">
    <w:abstractNumId w:val="4"/>
  </w:num>
  <w:num w:numId="19" w16cid:durableId="1477529153">
    <w:abstractNumId w:val="29"/>
  </w:num>
  <w:num w:numId="20" w16cid:durableId="1513570450">
    <w:abstractNumId w:val="1"/>
  </w:num>
  <w:num w:numId="21" w16cid:durableId="1463235416">
    <w:abstractNumId w:val="19"/>
  </w:num>
  <w:num w:numId="22" w16cid:durableId="1908764883">
    <w:abstractNumId w:val="5"/>
  </w:num>
  <w:num w:numId="23" w16cid:durableId="799807892">
    <w:abstractNumId w:val="12"/>
  </w:num>
  <w:num w:numId="24" w16cid:durableId="2004116025">
    <w:abstractNumId w:val="10"/>
  </w:num>
  <w:num w:numId="25" w16cid:durableId="1642077675">
    <w:abstractNumId w:val="3"/>
  </w:num>
  <w:num w:numId="26" w16cid:durableId="2118133782">
    <w:abstractNumId w:val="22"/>
  </w:num>
  <w:num w:numId="27" w16cid:durableId="190916504">
    <w:abstractNumId w:val="14"/>
  </w:num>
  <w:num w:numId="28" w16cid:durableId="897715260">
    <w:abstractNumId w:val="13"/>
  </w:num>
  <w:num w:numId="29" w16cid:durableId="136267541">
    <w:abstractNumId w:val="33"/>
  </w:num>
  <w:num w:numId="30" w16cid:durableId="625549283">
    <w:abstractNumId w:val="11"/>
  </w:num>
  <w:num w:numId="31" w16cid:durableId="1893880838">
    <w:abstractNumId w:val="8"/>
  </w:num>
  <w:num w:numId="32" w16cid:durableId="1035811106">
    <w:abstractNumId w:val="24"/>
  </w:num>
  <w:num w:numId="33" w16cid:durableId="450905252">
    <w:abstractNumId w:val="27"/>
  </w:num>
  <w:num w:numId="34" w16cid:durableId="2013794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3A"/>
    <w:rsid w:val="00000942"/>
    <w:rsid w:val="00004F3D"/>
    <w:rsid w:val="000160CB"/>
    <w:rsid w:val="00016957"/>
    <w:rsid w:val="00017434"/>
    <w:rsid w:val="00017D57"/>
    <w:rsid w:val="0002120C"/>
    <w:rsid w:val="0002650F"/>
    <w:rsid w:val="0003015A"/>
    <w:rsid w:val="000356E3"/>
    <w:rsid w:val="000404A7"/>
    <w:rsid w:val="000404B3"/>
    <w:rsid w:val="00041DAF"/>
    <w:rsid w:val="000470EE"/>
    <w:rsid w:val="000564AD"/>
    <w:rsid w:val="00070EAD"/>
    <w:rsid w:val="000C2309"/>
    <w:rsid w:val="000C7BD0"/>
    <w:rsid w:val="000D086B"/>
    <w:rsid w:val="000D2058"/>
    <w:rsid w:val="000D481B"/>
    <w:rsid w:val="000F60AC"/>
    <w:rsid w:val="001009F5"/>
    <w:rsid w:val="001055F8"/>
    <w:rsid w:val="001075B7"/>
    <w:rsid w:val="00113511"/>
    <w:rsid w:val="00137053"/>
    <w:rsid w:val="001459DD"/>
    <w:rsid w:val="00145E61"/>
    <w:rsid w:val="00157942"/>
    <w:rsid w:val="00171168"/>
    <w:rsid w:val="00172250"/>
    <w:rsid w:val="001722E0"/>
    <w:rsid w:val="00174AFC"/>
    <w:rsid w:val="00181C84"/>
    <w:rsid w:val="00182417"/>
    <w:rsid w:val="001870A5"/>
    <w:rsid w:val="001B0B68"/>
    <w:rsid w:val="001B227E"/>
    <w:rsid w:val="001B2BF6"/>
    <w:rsid w:val="001C47C7"/>
    <w:rsid w:val="001C4861"/>
    <w:rsid w:val="001D0F64"/>
    <w:rsid w:val="001D18A4"/>
    <w:rsid w:val="001D2F85"/>
    <w:rsid w:val="001D395F"/>
    <w:rsid w:val="001D3C0B"/>
    <w:rsid w:val="001E6E29"/>
    <w:rsid w:val="00203BB9"/>
    <w:rsid w:val="00221FD6"/>
    <w:rsid w:val="00222340"/>
    <w:rsid w:val="002273C4"/>
    <w:rsid w:val="002409F3"/>
    <w:rsid w:val="00253D8A"/>
    <w:rsid w:val="00271A47"/>
    <w:rsid w:val="00274B1E"/>
    <w:rsid w:val="002814C5"/>
    <w:rsid w:val="00283646"/>
    <w:rsid w:val="00284740"/>
    <w:rsid w:val="00286605"/>
    <w:rsid w:val="00292620"/>
    <w:rsid w:val="002A5613"/>
    <w:rsid w:val="002D4E86"/>
    <w:rsid w:val="002E3260"/>
    <w:rsid w:val="002E3B3F"/>
    <w:rsid w:val="002F2D03"/>
    <w:rsid w:val="002F6BBE"/>
    <w:rsid w:val="00311282"/>
    <w:rsid w:val="00311B0E"/>
    <w:rsid w:val="0031739F"/>
    <w:rsid w:val="00341BF8"/>
    <w:rsid w:val="00363506"/>
    <w:rsid w:val="003702D9"/>
    <w:rsid w:val="00371243"/>
    <w:rsid w:val="00374676"/>
    <w:rsid w:val="00380E2E"/>
    <w:rsid w:val="00382031"/>
    <w:rsid w:val="003847B8"/>
    <w:rsid w:val="003927D1"/>
    <w:rsid w:val="003B3800"/>
    <w:rsid w:val="003D7975"/>
    <w:rsid w:val="003E01A2"/>
    <w:rsid w:val="003E0CE1"/>
    <w:rsid w:val="003E3FFE"/>
    <w:rsid w:val="003F69DC"/>
    <w:rsid w:val="00404F11"/>
    <w:rsid w:val="0044280B"/>
    <w:rsid w:val="00453912"/>
    <w:rsid w:val="004650E1"/>
    <w:rsid w:val="004677B3"/>
    <w:rsid w:val="00477A6C"/>
    <w:rsid w:val="00485DFA"/>
    <w:rsid w:val="00491168"/>
    <w:rsid w:val="00493A97"/>
    <w:rsid w:val="004B1578"/>
    <w:rsid w:val="004B5E9B"/>
    <w:rsid w:val="004C32C1"/>
    <w:rsid w:val="004D1B18"/>
    <w:rsid w:val="004E6E7A"/>
    <w:rsid w:val="004E704B"/>
    <w:rsid w:val="004F41CE"/>
    <w:rsid w:val="00515A2C"/>
    <w:rsid w:val="00517798"/>
    <w:rsid w:val="00517EFB"/>
    <w:rsid w:val="00524FD8"/>
    <w:rsid w:val="00527FB2"/>
    <w:rsid w:val="0053270F"/>
    <w:rsid w:val="00533301"/>
    <w:rsid w:val="0053365D"/>
    <w:rsid w:val="005408F0"/>
    <w:rsid w:val="005432BD"/>
    <w:rsid w:val="005458C0"/>
    <w:rsid w:val="00550E17"/>
    <w:rsid w:val="005662EE"/>
    <w:rsid w:val="00593889"/>
    <w:rsid w:val="00595C71"/>
    <w:rsid w:val="005966EC"/>
    <w:rsid w:val="00596C30"/>
    <w:rsid w:val="00597E82"/>
    <w:rsid w:val="005A78EF"/>
    <w:rsid w:val="005A7CB3"/>
    <w:rsid w:val="005C7187"/>
    <w:rsid w:val="005C771C"/>
    <w:rsid w:val="005D4385"/>
    <w:rsid w:val="005E5391"/>
    <w:rsid w:val="005F016C"/>
    <w:rsid w:val="00614C37"/>
    <w:rsid w:val="00615875"/>
    <w:rsid w:val="006169CD"/>
    <w:rsid w:val="00620A8B"/>
    <w:rsid w:val="0062415C"/>
    <w:rsid w:val="00634F8B"/>
    <w:rsid w:val="006404A1"/>
    <w:rsid w:val="006446B1"/>
    <w:rsid w:val="00646EA9"/>
    <w:rsid w:val="00657142"/>
    <w:rsid w:val="00662C63"/>
    <w:rsid w:val="00672324"/>
    <w:rsid w:val="006769A4"/>
    <w:rsid w:val="006773C5"/>
    <w:rsid w:val="006904A7"/>
    <w:rsid w:val="00691424"/>
    <w:rsid w:val="006A5F9E"/>
    <w:rsid w:val="006B1580"/>
    <w:rsid w:val="006B3D47"/>
    <w:rsid w:val="006C7DB0"/>
    <w:rsid w:val="006D12E9"/>
    <w:rsid w:val="006D2E17"/>
    <w:rsid w:val="007122AF"/>
    <w:rsid w:val="0071288C"/>
    <w:rsid w:val="0071615E"/>
    <w:rsid w:val="00721C16"/>
    <w:rsid w:val="00726F55"/>
    <w:rsid w:val="00727809"/>
    <w:rsid w:val="00734CD3"/>
    <w:rsid w:val="00735BDB"/>
    <w:rsid w:val="00736D4D"/>
    <w:rsid w:val="00745976"/>
    <w:rsid w:val="0077531F"/>
    <w:rsid w:val="00795762"/>
    <w:rsid w:val="0079662F"/>
    <w:rsid w:val="00796FDF"/>
    <w:rsid w:val="007970AD"/>
    <w:rsid w:val="007C25B9"/>
    <w:rsid w:val="007D6678"/>
    <w:rsid w:val="007F645F"/>
    <w:rsid w:val="007F663D"/>
    <w:rsid w:val="0080241E"/>
    <w:rsid w:val="00803A8B"/>
    <w:rsid w:val="00803BA3"/>
    <w:rsid w:val="008048C0"/>
    <w:rsid w:val="0081573D"/>
    <w:rsid w:val="00821636"/>
    <w:rsid w:val="00831215"/>
    <w:rsid w:val="0084556A"/>
    <w:rsid w:val="00852332"/>
    <w:rsid w:val="008531A2"/>
    <w:rsid w:val="0085339C"/>
    <w:rsid w:val="00861A95"/>
    <w:rsid w:val="0087042F"/>
    <w:rsid w:val="0087067B"/>
    <w:rsid w:val="00884E4B"/>
    <w:rsid w:val="008914A2"/>
    <w:rsid w:val="00891950"/>
    <w:rsid w:val="008A3447"/>
    <w:rsid w:val="008A3C1A"/>
    <w:rsid w:val="008B34CF"/>
    <w:rsid w:val="008B4D5C"/>
    <w:rsid w:val="008B6812"/>
    <w:rsid w:val="008D088C"/>
    <w:rsid w:val="00901C2A"/>
    <w:rsid w:val="00902D52"/>
    <w:rsid w:val="00910964"/>
    <w:rsid w:val="009120A2"/>
    <w:rsid w:val="00915814"/>
    <w:rsid w:val="00924547"/>
    <w:rsid w:val="00942E09"/>
    <w:rsid w:val="00946FA8"/>
    <w:rsid w:val="009510C0"/>
    <w:rsid w:val="0095283A"/>
    <w:rsid w:val="009605D5"/>
    <w:rsid w:val="0096626A"/>
    <w:rsid w:val="009850F4"/>
    <w:rsid w:val="0099458E"/>
    <w:rsid w:val="009959D1"/>
    <w:rsid w:val="0099686D"/>
    <w:rsid w:val="009968CC"/>
    <w:rsid w:val="009A11A9"/>
    <w:rsid w:val="009B1809"/>
    <w:rsid w:val="009B5055"/>
    <w:rsid w:val="009C6873"/>
    <w:rsid w:val="009D63E6"/>
    <w:rsid w:val="009E057C"/>
    <w:rsid w:val="009E30FA"/>
    <w:rsid w:val="009E6DE2"/>
    <w:rsid w:val="009F23B0"/>
    <w:rsid w:val="009F2AAB"/>
    <w:rsid w:val="00A00393"/>
    <w:rsid w:val="00A25FC5"/>
    <w:rsid w:val="00A2696C"/>
    <w:rsid w:val="00A417F6"/>
    <w:rsid w:val="00A505E4"/>
    <w:rsid w:val="00A54642"/>
    <w:rsid w:val="00A84658"/>
    <w:rsid w:val="00A861D9"/>
    <w:rsid w:val="00A94B91"/>
    <w:rsid w:val="00AB105D"/>
    <w:rsid w:val="00AB22DD"/>
    <w:rsid w:val="00AB6935"/>
    <w:rsid w:val="00AF1D28"/>
    <w:rsid w:val="00AF5D5B"/>
    <w:rsid w:val="00B206B3"/>
    <w:rsid w:val="00B3236F"/>
    <w:rsid w:val="00B334F8"/>
    <w:rsid w:val="00B357C3"/>
    <w:rsid w:val="00B43C90"/>
    <w:rsid w:val="00B606B3"/>
    <w:rsid w:val="00B67906"/>
    <w:rsid w:val="00B67CCF"/>
    <w:rsid w:val="00B725A0"/>
    <w:rsid w:val="00B81A65"/>
    <w:rsid w:val="00B82353"/>
    <w:rsid w:val="00BA2B22"/>
    <w:rsid w:val="00BB508A"/>
    <w:rsid w:val="00BC7771"/>
    <w:rsid w:val="00BE2839"/>
    <w:rsid w:val="00BF3337"/>
    <w:rsid w:val="00C00181"/>
    <w:rsid w:val="00C00BE4"/>
    <w:rsid w:val="00C01894"/>
    <w:rsid w:val="00C0560A"/>
    <w:rsid w:val="00C12C84"/>
    <w:rsid w:val="00C17E91"/>
    <w:rsid w:val="00C216B0"/>
    <w:rsid w:val="00C261A3"/>
    <w:rsid w:val="00C31BD1"/>
    <w:rsid w:val="00C33552"/>
    <w:rsid w:val="00C35F02"/>
    <w:rsid w:val="00C42A1C"/>
    <w:rsid w:val="00C451E2"/>
    <w:rsid w:val="00C56739"/>
    <w:rsid w:val="00C70A19"/>
    <w:rsid w:val="00C723C8"/>
    <w:rsid w:val="00C73A9E"/>
    <w:rsid w:val="00C84FA4"/>
    <w:rsid w:val="00C91DB5"/>
    <w:rsid w:val="00CA35E6"/>
    <w:rsid w:val="00CA3B9E"/>
    <w:rsid w:val="00CB0CDE"/>
    <w:rsid w:val="00CB1A42"/>
    <w:rsid w:val="00CC0305"/>
    <w:rsid w:val="00CC7994"/>
    <w:rsid w:val="00CC7EC1"/>
    <w:rsid w:val="00CD523C"/>
    <w:rsid w:val="00CE195E"/>
    <w:rsid w:val="00CE26F0"/>
    <w:rsid w:val="00CF5FFB"/>
    <w:rsid w:val="00D028B7"/>
    <w:rsid w:val="00D06250"/>
    <w:rsid w:val="00D12018"/>
    <w:rsid w:val="00D13AF9"/>
    <w:rsid w:val="00D22CFA"/>
    <w:rsid w:val="00D25187"/>
    <w:rsid w:val="00D3170C"/>
    <w:rsid w:val="00D320D1"/>
    <w:rsid w:val="00D46308"/>
    <w:rsid w:val="00D5178D"/>
    <w:rsid w:val="00D624AC"/>
    <w:rsid w:val="00D629FA"/>
    <w:rsid w:val="00D7175C"/>
    <w:rsid w:val="00D7432E"/>
    <w:rsid w:val="00D82CAA"/>
    <w:rsid w:val="00D84978"/>
    <w:rsid w:val="00DC1530"/>
    <w:rsid w:val="00DE4D45"/>
    <w:rsid w:val="00E16D19"/>
    <w:rsid w:val="00E468CA"/>
    <w:rsid w:val="00E56B5A"/>
    <w:rsid w:val="00E81221"/>
    <w:rsid w:val="00E90539"/>
    <w:rsid w:val="00E91AF6"/>
    <w:rsid w:val="00E92950"/>
    <w:rsid w:val="00E97827"/>
    <w:rsid w:val="00EB2EB7"/>
    <w:rsid w:val="00ED4A38"/>
    <w:rsid w:val="00ED51D6"/>
    <w:rsid w:val="00EE5CB8"/>
    <w:rsid w:val="00F01A7E"/>
    <w:rsid w:val="00F10954"/>
    <w:rsid w:val="00F151AB"/>
    <w:rsid w:val="00F171C8"/>
    <w:rsid w:val="00F21746"/>
    <w:rsid w:val="00F2239C"/>
    <w:rsid w:val="00F24322"/>
    <w:rsid w:val="00F3055F"/>
    <w:rsid w:val="00F317C7"/>
    <w:rsid w:val="00F375C5"/>
    <w:rsid w:val="00F37D1A"/>
    <w:rsid w:val="00F73E95"/>
    <w:rsid w:val="00F9710D"/>
    <w:rsid w:val="00FB1895"/>
    <w:rsid w:val="00FB6543"/>
    <w:rsid w:val="00FD48F2"/>
    <w:rsid w:val="00FF2EB3"/>
    <w:rsid w:val="00FF3F78"/>
    <w:rsid w:val="00FF5CC5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B34BC4"/>
  <w15:chartTrackingRefBased/>
  <w15:docId w15:val="{8AAB3EFC-0892-497F-B8C7-5E9CC99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right="-455" w:firstLine="420"/>
      <w:jc w:val="both"/>
    </w:pPr>
    <w:rPr>
      <w:sz w:val="26"/>
    </w:rPr>
  </w:style>
  <w:style w:type="paragraph" w:styleId="BlockText">
    <w:name w:val="Block Text"/>
    <w:basedOn w:val="Normal"/>
    <w:pPr>
      <w:ind w:left="1092" w:right="-455"/>
      <w:jc w:val="both"/>
    </w:pPr>
  </w:style>
  <w:style w:type="paragraph" w:styleId="BalloonText">
    <w:name w:val="Balloon Text"/>
    <w:basedOn w:val="Normal"/>
    <w:semiHidden/>
    <w:rsid w:val="000D481B"/>
    <w:rPr>
      <w:rFonts w:ascii="Tahoma" w:hAnsi="Tahoma" w:cs="Tahoma"/>
      <w:sz w:val="16"/>
      <w:szCs w:val="16"/>
    </w:rPr>
  </w:style>
  <w:style w:type="character" w:styleId="Hyperlink">
    <w:name w:val="Hyperlink"/>
    <w:rsid w:val="0003015A"/>
    <w:rPr>
      <w:color w:val="0000FF"/>
      <w:u w:val="single"/>
    </w:rPr>
  </w:style>
  <w:style w:type="character" w:styleId="FollowedHyperlink">
    <w:name w:val="FollowedHyperlink"/>
    <w:rsid w:val="009C6873"/>
    <w:rPr>
      <w:color w:val="800080"/>
      <w:u w:val="single"/>
    </w:rPr>
  </w:style>
  <w:style w:type="table" w:styleId="TableGrid">
    <w:name w:val="Table Grid"/>
    <w:basedOn w:val="TableNormal"/>
    <w:rsid w:val="009510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803A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E6E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1E6E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E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9686D"/>
    <w:rPr>
      <w:rFonts w:ascii="VNI-Times" w:hAnsi="VNI-Times"/>
      <w:b/>
      <w:sz w:val="24"/>
      <w:szCs w:val="24"/>
    </w:rPr>
  </w:style>
  <w:style w:type="character" w:customStyle="1" w:styleId="FooterChar">
    <w:name w:val="Footer Char"/>
    <w:link w:val="Footer"/>
    <w:uiPriority w:val="99"/>
    <w:rsid w:val="0053270F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D5178D"/>
    <w:rPr>
      <w:rFonts w:ascii="VNI-Times" w:hAnsi="VNI-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ng.dao-quoc@vtctelecom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ctelecom.com.vn" TargetMode="External"/><Relationship Id="rId1" Type="http://schemas.openxmlformats.org/officeDocument/2006/relationships/hyperlink" Target="mailto:info@vtctelecom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E27F-2507-4C43-86C3-D4E66A6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COÅ PHAÀN VIEÃN THOÂNG VTC</vt:lpstr>
    </vt:vector>
  </TitlesOfParts>
  <Company/>
  <LinksUpToDate>false</LinksUpToDate>
  <CharactersWithSpaces>1756</CharactersWithSpaces>
  <SharedDoc>false</SharedDoc>
  <HLinks>
    <vt:vector size="12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http://www.vtctelecom.com.vn/</vt:lpwstr>
      </vt:variant>
      <vt:variant>
        <vt:lpwstr/>
      </vt:variant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mailto:info@vtctelecom.com.vn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COÅ PHAÀN VIEÃN THOÂNG VTC</dc:title>
  <dc:subject/>
  <dc:creator>kim oanh</dc:creator>
  <cp:keywords/>
  <cp:lastModifiedBy>VTC Quoc Cuong</cp:lastModifiedBy>
  <cp:revision>23</cp:revision>
  <cp:lastPrinted>2023-04-04T02:18:00Z</cp:lastPrinted>
  <dcterms:created xsi:type="dcterms:W3CDTF">2025-02-27T03:59:00Z</dcterms:created>
  <dcterms:modified xsi:type="dcterms:W3CDTF">2025-04-01T02:04:00Z</dcterms:modified>
</cp:coreProperties>
</file>